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القانون</w:t>
      </w:r>
      <w:bookmarkStart w:id="0" w:name="_GoBack"/>
      <w:bookmarkEnd w:id="0"/>
      <w:r>
        <w:rPr>
          <w:rFonts w:ascii="Simplified Arabic" w:hAnsi="Simplified Arabic" w:cs="Simplified Arabic"/>
          <w:color w:val="000000"/>
          <w:sz w:val="28"/>
          <w:szCs w:val="28"/>
          <w:rtl/>
        </w:rPr>
        <w:t xml:space="preserve"> رقم 1</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رئيس الجمهورية</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proofErr w:type="gramStart"/>
      <w:r w:rsidRPr="00674496">
        <w:rPr>
          <w:rFonts w:ascii="Simplified Arabic" w:hAnsi="Simplified Arabic" w:cs="Simplified Arabic"/>
          <w:color w:val="000000"/>
          <w:sz w:val="28"/>
          <w:szCs w:val="28"/>
          <w:rtl/>
        </w:rPr>
        <w:t>بناء</w:t>
      </w:r>
      <w:proofErr w:type="gramEnd"/>
      <w:r w:rsidRPr="00674496">
        <w:rPr>
          <w:rFonts w:ascii="Simplified Arabic" w:hAnsi="Simplified Arabic" w:cs="Simplified Arabic"/>
          <w:color w:val="000000"/>
          <w:sz w:val="28"/>
          <w:szCs w:val="28"/>
          <w:rtl/>
        </w:rPr>
        <w:t xml:space="preserve"> على أحكام الدستور</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proofErr w:type="gramStart"/>
      <w:r w:rsidRPr="00674496">
        <w:rPr>
          <w:rFonts w:ascii="Simplified Arabic" w:hAnsi="Simplified Arabic" w:cs="Simplified Arabic"/>
          <w:color w:val="000000"/>
          <w:sz w:val="28"/>
          <w:szCs w:val="28"/>
          <w:rtl/>
        </w:rPr>
        <w:t>وعلى</w:t>
      </w:r>
      <w:proofErr w:type="gramEnd"/>
      <w:r w:rsidRPr="00674496">
        <w:rPr>
          <w:rFonts w:ascii="Simplified Arabic" w:hAnsi="Simplified Arabic" w:cs="Simplified Arabic"/>
          <w:color w:val="000000"/>
          <w:sz w:val="28"/>
          <w:szCs w:val="28"/>
          <w:rtl/>
        </w:rPr>
        <w:t xml:space="preserve"> ما أقره مجلس الشعب في جلسته المنعقدة بتاريخ 11-8-1442هـ الموافق لـ 25-3-2021م</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يصدر ما يلي</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1</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يقصد بالكلمات والعبارات الآتية أينما وردت في معرض تطبيق أحكام هذا القانون المعنى المبين بجانب كل منها</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     </w:t>
      </w:r>
      <w:r w:rsidRPr="00674496">
        <w:rPr>
          <w:rFonts w:ascii="Simplified Arabic" w:hAnsi="Simplified Arabic" w:cs="Simplified Arabic"/>
          <w:color w:val="000000"/>
          <w:sz w:val="28"/>
          <w:szCs w:val="28"/>
          <w:rtl/>
        </w:rPr>
        <w:t>الوزير:      وزير المالية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       </w:t>
      </w:r>
      <w:r w:rsidRPr="00674496">
        <w:rPr>
          <w:rFonts w:ascii="Simplified Arabic" w:hAnsi="Simplified Arabic" w:cs="Simplified Arabic"/>
          <w:color w:val="000000"/>
          <w:sz w:val="28"/>
          <w:szCs w:val="28"/>
          <w:rtl/>
        </w:rPr>
        <w:t xml:space="preserve">الهيئة:     الهيئة العامة للضرائب </w:t>
      </w:r>
      <w:proofErr w:type="gramStart"/>
      <w:r w:rsidRPr="00674496">
        <w:rPr>
          <w:rFonts w:ascii="Simplified Arabic" w:hAnsi="Simplified Arabic" w:cs="Simplified Arabic"/>
          <w:color w:val="000000"/>
          <w:sz w:val="28"/>
          <w:szCs w:val="28"/>
          <w:rtl/>
        </w:rPr>
        <w:t>والرسوم</w:t>
      </w:r>
      <w:proofErr w:type="gramEnd"/>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       </w:t>
      </w:r>
      <w:r w:rsidRPr="00674496">
        <w:rPr>
          <w:rFonts w:ascii="Simplified Arabic" w:hAnsi="Simplified Arabic" w:cs="Simplified Arabic"/>
          <w:color w:val="000000"/>
          <w:sz w:val="28"/>
          <w:szCs w:val="28"/>
          <w:rtl/>
        </w:rPr>
        <w:t xml:space="preserve">المدير العام:        مدير عام الهيئة العامة للضرائب </w:t>
      </w:r>
      <w:proofErr w:type="gramStart"/>
      <w:r w:rsidRPr="00674496">
        <w:rPr>
          <w:rFonts w:ascii="Simplified Arabic" w:hAnsi="Simplified Arabic" w:cs="Simplified Arabic"/>
          <w:color w:val="000000"/>
          <w:sz w:val="28"/>
          <w:szCs w:val="28"/>
          <w:rtl/>
        </w:rPr>
        <w:t>والرسوم</w:t>
      </w:r>
      <w:proofErr w:type="gramEnd"/>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      </w:t>
      </w:r>
      <w:proofErr w:type="gramStart"/>
      <w:r w:rsidRPr="00674496">
        <w:rPr>
          <w:rFonts w:ascii="Simplified Arabic" w:hAnsi="Simplified Arabic" w:cs="Simplified Arabic"/>
          <w:color w:val="000000"/>
          <w:sz w:val="28"/>
          <w:szCs w:val="28"/>
          <w:rtl/>
        </w:rPr>
        <w:t>الوحدة</w:t>
      </w:r>
      <w:proofErr w:type="gramEnd"/>
      <w:r w:rsidRPr="00674496">
        <w:rPr>
          <w:rFonts w:ascii="Simplified Arabic" w:hAnsi="Simplified Arabic" w:cs="Simplified Arabic"/>
          <w:color w:val="000000"/>
          <w:sz w:val="28"/>
          <w:szCs w:val="28"/>
          <w:rtl/>
        </w:rPr>
        <w:t xml:space="preserve"> العقارية:   عقار أو جزء من عقار له صحيفة مالية مستقلة لدى الدوائر المالية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      </w:t>
      </w:r>
      <w:r w:rsidRPr="00674496">
        <w:rPr>
          <w:rFonts w:ascii="Simplified Arabic" w:hAnsi="Simplified Arabic" w:cs="Simplified Arabic"/>
          <w:color w:val="000000"/>
          <w:sz w:val="28"/>
          <w:szCs w:val="28"/>
          <w:rtl/>
        </w:rPr>
        <w:t>القيمة الرائجة للوحدات العقارية: القيمة الماليّة للوحدات العقارية التي تعتمدها وزارة المالية في احتساب ضريبة البيوع العقارية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      </w:t>
      </w:r>
      <w:r w:rsidRPr="00674496">
        <w:rPr>
          <w:rFonts w:ascii="Simplified Arabic" w:hAnsi="Simplified Arabic" w:cs="Simplified Arabic"/>
          <w:color w:val="000000"/>
          <w:sz w:val="28"/>
          <w:szCs w:val="28"/>
          <w:rtl/>
        </w:rPr>
        <w:t>الضريبة: الضريبة على البيوع العقارية وتحدد بمعدل من القيمة الرائجة استناداً إلى الوصف المالي للعقار</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      </w:t>
      </w:r>
      <w:r w:rsidRPr="00674496">
        <w:rPr>
          <w:rFonts w:ascii="Simplified Arabic" w:hAnsi="Simplified Arabic" w:cs="Simplified Arabic"/>
          <w:color w:val="000000"/>
          <w:sz w:val="28"/>
          <w:szCs w:val="28"/>
          <w:rtl/>
        </w:rPr>
        <w:t>الشريحة السعرية: مجموعة من الوحدات العقارية المتجاورة المحدّدة جغرافيّا، يكون سعر المتر المربّع الواحد فيها متماثلاً وفق معايير وعوامل لكل من العقارات السكنيّة أو التجاريّة أو الصناعيّة أو الزراعيّة أو السياحيّة على حدة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      </w:t>
      </w:r>
      <w:r w:rsidRPr="00674496">
        <w:rPr>
          <w:rFonts w:ascii="Simplified Arabic" w:hAnsi="Simplified Arabic" w:cs="Simplified Arabic"/>
          <w:color w:val="000000"/>
          <w:sz w:val="28"/>
          <w:szCs w:val="28"/>
          <w:rtl/>
        </w:rPr>
        <w:t>المنطقة السعرية: مجموعة من الشرائح السعرية المتجاورة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       </w:t>
      </w:r>
      <w:proofErr w:type="gramStart"/>
      <w:r w:rsidRPr="00674496">
        <w:rPr>
          <w:rFonts w:ascii="Simplified Arabic" w:hAnsi="Simplified Arabic" w:cs="Simplified Arabic"/>
          <w:color w:val="000000"/>
          <w:sz w:val="28"/>
          <w:szCs w:val="28"/>
          <w:rtl/>
        </w:rPr>
        <w:t>الخرائط</w:t>
      </w:r>
      <w:proofErr w:type="gramEnd"/>
      <w:r w:rsidRPr="00674496">
        <w:rPr>
          <w:rFonts w:ascii="Simplified Arabic" w:hAnsi="Simplified Arabic" w:cs="Simplified Arabic"/>
          <w:color w:val="000000"/>
          <w:sz w:val="28"/>
          <w:szCs w:val="28"/>
          <w:rtl/>
        </w:rPr>
        <w:t xml:space="preserve"> الالكترونية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proofErr w:type="gramStart"/>
      <w:r w:rsidRPr="00674496">
        <w:rPr>
          <w:rFonts w:ascii="Simplified Arabic" w:hAnsi="Simplified Arabic" w:cs="Simplified Arabic"/>
          <w:color w:val="000000"/>
          <w:sz w:val="28"/>
          <w:szCs w:val="28"/>
          <w:rtl/>
        </w:rPr>
        <w:t>مجموعة</w:t>
      </w:r>
      <w:proofErr w:type="gramEnd"/>
      <w:r w:rsidRPr="00674496">
        <w:rPr>
          <w:rFonts w:ascii="Simplified Arabic" w:hAnsi="Simplified Arabic" w:cs="Simplified Arabic"/>
          <w:color w:val="000000"/>
          <w:sz w:val="28"/>
          <w:szCs w:val="28"/>
          <w:rtl/>
        </w:rPr>
        <w:t xml:space="preserve"> من الخرائط والمصورات والصور والبيانات التي يتم التعامل معها ضمن نظم المعلومات الجغرافية لتقدير القيمة الرائجة للوحدات العقارية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lastRenderedPageBreak/>
        <w:t>المادة 2</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استثناء من الأحكام الناظمة لضريبة دخل الأرباح الحقيقية المنصوص عليها في قانون الضريبة على الدخل رقم /24/ لعام 2003 وتعديلاته، يكلف الأشخاص الطبيعيون والاعتباريون بالضريبة على البيوع العقارية وفق القواعد المحددة في هذا القانون</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3</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تشكل بقرار من الوزير </w:t>
      </w:r>
      <w:proofErr w:type="gramStart"/>
      <w:r w:rsidRPr="00674496">
        <w:rPr>
          <w:rFonts w:ascii="Simplified Arabic" w:hAnsi="Simplified Arabic" w:cs="Simplified Arabic"/>
          <w:color w:val="000000"/>
          <w:sz w:val="28"/>
          <w:szCs w:val="28"/>
          <w:rtl/>
        </w:rPr>
        <w:t>لجان</w:t>
      </w:r>
      <w:proofErr w:type="gramEnd"/>
      <w:r w:rsidRPr="00674496">
        <w:rPr>
          <w:rFonts w:ascii="Simplified Arabic" w:hAnsi="Simplified Arabic" w:cs="Simplified Arabic"/>
          <w:color w:val="000000"/>
          <w:sz w:val="28"/>
          <w:szCs w:val="28"/>
          <w:rtl/>
        </w:rPr>
        <w:t xml:space="preserve"> لتقدير القيمة الرائجة للوحدات العقارية وفق الآتي</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أ – </w:t>
      </w:r>
      <w:proofErr w:type="gramStart"/>
      <w:r w:rsidRPr="00674496">
        <w:rPr>
          <w:rFonts w:ascii="Simplified Arabic" w:hAnsi="Simplified Arabic" w:cs="Simplified Arabic"/>
          <w:color w:val="000000"/>
          <w:sz w:val="28"/>
          <w:szCs w:val="28"/>
          <w:rtl/>
        </w:rPr>
        <w:t>لجنة</w:t>
      </w:r>
      <w:proofErr w:type="gramEnd"/>
      <w:r w:rsidRPr="00674496">
        <w:rPr>
          <w:rFonts w:ascii="Simplified Arabic" w:hAnsi="Simplified Arabic" w:cs="Simplified Arabic"/>
          <w:color w:val="000000"/>
          <w:sz w:val="28"/>
          <w:szCs w:val="28"/>
          <w:rtl/>
        </w:rPr>
        <w:t xml:space="preserve"> مركزية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1- </w:t>
      </w:r>
      <w:r w:rsidRPr="00674496">
        <w:rPr>
          <w:rFonts w:ascii="Simplified Arabic" w:hAnsi="Simplified Arabic" w:cs="Simplified Arabic"/>
          <w:color w:val="000000"/>
          <w:sz w:val="28"/>
          <w:szCs w:val="28"/>
          <w:rtl/>
        </w:rPr>
        <w:t>تتألف اللجنة المركزية من</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وزير المالية </w:t>
      </w:r>
      <w:proofErr w:type="gramStart"/>
      <w:r w:rsidRPr="00674496">
        <w:rPr>
          <w:rFonts w:ascii="Simplified Arabic" w:hAnsi="Simplified Arabic" w:cs="Simplified Arabic"/>
          <w:color w:val="000000"/>
          <w:sz w:val="28"/>
          <w:szCs w:val="28"/>
          <w:rtl/>
        </w:rPr>
        <w:t>رئيساً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proofErr w:type="gramStart"/>
      <w:r w:rsidRPr="00674496">
        <w:rPr>
          <w:rFonts w:ascii="Simplified Arabic" w:hAnsi="Simplified Arabic" w:cs="Simplified Arabic"/>
          <w:color w:val="000000"/>
          <w:sz w:val="28"/>
          <w:szCs w:val="28"/>
          <w:rtl/>
        </w:rPr>
        <w:t>مدير</w:t>
      </w:r>
      <w:proofErr w:type="gramEnd"/>
      <w:r w:rsidRPr="00674496">
        <w:rPr>
          <w:rFonts w:ascii="Simplified Arabic" w:hAnsi="Simplified Arabic" w:cs="Simplified Arabic"/>
          <w:color w:val="000000"/>
          <w:sz w:val="28"/>
          <w:szCs w:val="28"/>
          <w:rtl/>
        </w:rPr>
        <w:t xml:space="preserve"> عام الهيئة العامة للضرائب والرسوم   عضواً ونائباً للرئيس</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مدير عام هيئة الإشراف على التمويل العقاري         </w:t>
      </w:r>
      <w:proofErr w:type="gramStart"/>
      <w:r w:rsidRPr="00674496">
        <w:rPr>
          <w:rFonts w:ascii="Simplified Arabic" w:hAnsi="Simplified Arabic" w:cs="Simplified Arabic"/>
          <w:color w:val="000000"/>
          <w:sz w:val="28"/>
          <w:szCs w:val="28"/>
          <w:rtl/>
        </w:rPr>
        <w:t>عضواً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مدير عام المديرية العامة للمصالح العقارية               </w:t>
      </w:r>
      <w:proofErr w:type="gramStart"/>
      <w:r w:rsidRPr="00674496">
        <w:rPr>
          <w:rFonts w:ascii="Simplified Arabic" w:hAnsi="Simplified Arabic" w:cs="Simplified Arabic"/>
          <w:color w:val="000000"/>
          <w:sz w:val="28"/>
          <w:szCs w:val="28"/>
          <w:rtl/>
        </w:rPr>
        <w:t>عضواً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مدير عام المؤسسة العامة للإسكان               </w:t>
      </w:r>
      <w:proofErr w:type="gramStart"/>
      <w:r w:rsidRPr="00674496">
        <w:rPr>
          <w:rFonts w:ascii="Simplified Arabic" w:hAnsi="Simplified Arabic" w:cs="Simplified Arabic"/>
          <w:color w:val="000000"/>
          <w:sz w:val="28"/>
          <w:szCs w:val="28"/>
          <w:rtl/>
        </w:rPr>
        <w:t>عضواً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proofErr w:type="gramStart"/>
      <w:r w:rsidRPr="00674496">
        <w:rPr>
          <w:rFonts w:ascii="Simplified Arabic" w:hAnsi="Simplified Arabic" w:cs="Simplified Arabic"/>
          <w:color w:val="000000"/>
          <w:sz w:val="28"/>
          <w:szCs w:val="28"/>
          <w:rtl/>
        </w:rPr>
        <w:t>مدير</w:t>
      </w:r>
      <w:proofErr w:type="gramEnd"/>
      <w:r w:rsidRPr="00674496">
        <w:rPr>
          <w:rFonts w:ascii="Simplified Arabic" w:hAnsi="Simplified Arabic" w:cs="Simplified Arabic"/>
          <w:color w:val="000000"/>
          <w:sz w:val="28"/>
          <w:szCs w:val="28"/>
          <w:rtl/>
        </w:rPr>
        <w:t xml:space="preserve"> عام الهيئة العامة للتطوير والاستثمار العقاري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مدير عام الهيئة العامة للاستشعار عن بعد              </w:t>
      </w:r>
      <w:proofErr w:type="gramStart"/>
      <w:r w:rsidRPr="00674496">
        <w:rPr>
          <w:rFonts w:ascii="Simplified Arabic" w:hAnsi="Simplified Arabic" w:cs="Simplified Arabic"/>
          <w:color w:val="000000"/>
          <w:sz w:val="28"/>
          <w:szCs w:val="28"/>
          <w:rtl/>
        </w:rPr>
        <w:t>عضواً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نقيب المهندسين        </w:t>
      </w:r>
      <w:proofErr w:type="gramStart"/>
      <w:r w:rsidRPr="00674496">
        <w:rPr>
          <w:rFonts w:ascii="Simplified Arabic" w:hAnsi="Simplified Arabic" w:cs="Simplified Arabic"/>
          <w:color w:val="000000"/>
          <w:sz w:val="28"/>
          <w:szCs w:val="28"/>
          <w:rtl/>
        </w:rPr>
        <w:t>عضواً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proofErr w:type="gramStart"/>
      <w:r w:rsidRPr="00674496">
        <w:rPr>
          <w:rFonts w:ascii="Simplified Arabic" w:hAnsi="Simplified Arabic" w:cs="Simplified Arabic"/>
          <w:color w:val="000000"/>
          <w:sz w:val="28"/>
          <w:szCs w:val="28"/>
          <w:rtl/>
        </w:rPr>
        <w:t>ممثل</w:t>
      </w:r>
      <w:proofErr w:type="gramEnd"/>
      <w:r w:rsidRPr="00674496">
        <w:rPr>
          <w:rFonts w:ascii="Simplified Arabic" w:hAnsi="Simplified Arabic" w:cs="Simplified Arabic"/>
          <w:color w:val="000000"/>
          <w:sz w:val="28"/>
          <w:szCs w:val="28"/>
          <w:rtl/>
        </w:rPr>
        <w:t xml:space="preserve"> عن وزارة الإدارة المحلية والبيئة بمرتبة مدير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مقَيّم عقاري أو </w:t>
      </w:r>
      <w:proofErr w:type="gramStart"/>
      <w:r w:rsidRPr="00674496">
        <w:rPr>
          <w:rFonts w:ascii="Simplified Arabic" w:hAnsi="Simplified Arabic" w:cs="Simplified Arabic"/>
          <w:color w:val="000000"/>
          <w:sz w:val="28"/>
          <w:szCs w:val="28"/>
          <w:rtl/>
        </w:rPr>
        <w:t>خبير</w:t>
      </w:r>
      <w:proofErr w:type="gramEnd"/>
      <w:r w:rsidRPr="00674496">
        <w:rPr>
          <w:rFonts w:ascii="Simplified Arabic" w:hAnsi="Simplified Arabic" w:cs="Simplified Arabic"/>
          <w:color w:val="000000"/>
          <w:sz w:val="28"/>
          <w:szCs w:val="28"/>
          <w:rtl/>
        </w:rPr>
        <w:t xml:space="preserve"> عقاري يسميه الوزير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مدير مديرية الضرائب والرسوم على العقارات في الهيئة     عضواً </w:t>
      </w:r>
      <w:proofErr w:type="gramStart"/>
      <w:r w:rsidRPr="00674496">
        <w:rPr>
          <w:rFonts w:ascii="Simplified Arabic" w:hAnsi="Simplified Arabic" w:cs="Simplified Arabic"/>
          <w:color w:val="000000"/>
          <w:sz w:val="28"/>
          <w:szCs w:val="28"/>
          <w:rtl/>
        </w:rPr>
        <w:t>ومقرراً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2- </w:t>
      </w:r>
      <w:r w:rsidRPr="00674496">
        <w:rPr>
          <w:rFonts w:ascii="Simplified Arabic" w:hAnsi="Simplified Arabic" w:cs="Simplified Arabic"/>
          <w:color w:val="000000"/>
          <w:sz w:val="28"/>
          <w:szCs w:val="28"/>
          <w:rtl/>
        </w:rPr>
        <w:t>تتولى اللجنة المركزية الإشراف على تقدير القيم الرائجة للعقارات من قبل اللجان الرئيسية في كل محافظة واعتمادها، ولها أن تستعين بمن تراه مناسباً لتنفيذ مهامها</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3- </w:t>
      </w:r>
      <w:r w:rsidRPr="00674496">
        <w:rPr>
          <w:rFonts w:ascii="Simplified Arabic" w:hAnsi="Simplified Arabic" w:cs="Simplified Arabic"/>
          <w:color w:val="000000"/>
          <w:sz w:val="28"/>
          <w:szCs w:val="28"/>
          <w:rtl/>
        </w:rPr>
        <w:t>لا تعد اجتماعات اللجنة قانونية إلا بحضور ثلثي الأعضاء، من بينهم الرئيس أو نائبه، وتصدر القرارات بأكثرية الحاضرين، وعند التساوي يرجح جانب الرئيس أو نائبه في حال عدم حضور الرئيس</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ب – </w:t>
      </w:r>
      <w:proofErr w:type="gramStart"/>
      <w:r w:rsidRPr="00674496">
        <w:rPr>
          <w:rFonts w:ascii="Simplified Arabic" w:hAnsi="Simplified Arabic" w:cs="Simplified Arabic"/>
          <w:color w:val="000000"/>
          <w:sz w:val="28"/>
          <w:szCs w:val="28"/>
          <w:rtl/>
        </w:rPr>
        <w:t>لجان</w:t>
      </w:r>
      <w:proofErr w:type="gramEnd"/>
      <w:r w:rsidRPr="00674496">
        <w:rPr>
          <w:rFonts w:ascii="Simplified Arabic" w:hAnsi="Simplified Arabic" w:cs="Simplified Arabic"/>
          <w:color w:val="000000"/>
          <w:sz w:val="28"/>
          <w:szCs w:val="28"/>
          <w:rtl/>
        </w:rPr>
        <w:t xml:space="preserve"> رئيسية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1- </w:t>
      </w:r>
      <w:r w:rsidRPr="00674496">
        <w:rPr>
          <w:rFonts w:ascii="Simplified Arabic" w:hAnsi="Simplified Arabic" w:cs="Simplified Arabic"/>
          <w:color w:val="000000"/>
          <w:sz w:val="28"/>
          <w:szCs w:val="28"/>
          <w:rtl/>
        </w:rPr>
        <w:t>تتألف اللجنة الرئيسية في كل مديرية مالية محافظة من</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مدير المالية في المحافظة   </w:t>
      </w:r>
      <w:proofErr w:type="gramStart"/>
      <w:r w:rsidRPr="00674496">
        <w:rPr>
          <w:rFonts w:ascii="Simplified Arabic" w:hAnsi="Simplified Arabic" w:cs="Simplified Arabic"/>
          <w:color w:val="000000"/>
          <w:sz w:val="28"/>
          <w:szCs w:val="28"/>
          <w:rtl/>
        </w:rPr>
        <w:t>رئيساً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ممثل عن المحافظة بمرتبة مدير على الأقل            </w:t>
      </w:r>
      <w:proofErr w:type="gramStart"/>
      <w:r w:rsidRPr="00674496">
        <w:rPr>
          <w:rFonts w:ascii="Simplified Arabic" w:hAnsi="Simplified Arabic" w:cs="Simplified Arabic"/>
          <w:color w:val="000000"/>
          <w:sz w:val="28"/>
          <w:szCs w:val="28"/>
          <w:rtl/>
        </w:rPr>
        <w:t>عضواً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proofErr w:type="gramStart"/>
      <w:r w:rsidRPr="00674496">
        <w:rPr>
          <w:rFonts w:ascii="Simplified Arabic" w:hAnsi="Simplified Arabic" w:cs="Simplified Arabic"/>
          <w:color w:val="000000"/>
          <w:sz w:val="28"/>
          <w:szCs w:val="28"/>
          <w:rtl/>
        </w:rPr>
        <w:t>ممثل</w:t>
      </w:r>
      <w:proofErr w:type="gramEnd"/>
      <w:r w:rsidRPr="00674496">
        <w:rPr>
          <w:rFonts w:ascii="Simplified Arabic" w:hAnsi="Simplified Arabic" w:cs="Simplified Arabic"/>
          <w:color w:val="000000"/>
          <w:sz w:val="28"/>
          <w:szCs w:val="28"/>
          <w:rtl/>
        </w:rPr>
        <w:t xml:space="preserve"> عن مديرية المصالح العقارية في المحافظة بمرتبة رئيس دائرة على الأقل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lastRenderedPageBreak/>
        <w:t xml:space="preserve">رئيس </w:t>
      </w:r>
      <w:proofErr w:type="gramStart"/>
      <w:r w:rsidRPr="00674496">
        <w:rPr>
          <w:rFonts w:ascii="Simplified Arabic" w:hAnsi="Simplified Arabic" w:cs="Simplified Arabic"/>
          <w:color w:val="000000"/>
          <w:sz w:val="28"/>
          <w:szCs w:val="28"/>
          <w:rtl/>
        </w:rPr>
        <w:t>دائرة</w:t>
      </w:r>
      <w:proofErr w:type="gramEnd"/>
      <w:r w:rsidRPr="00674496">
        <w:rPr>
          <w:rFonts w:ascii="Simplified Arabic" w:hAnsi="Simplified Arabic" w:cs="Simplified Arabic"/>
          <w:color w:val="000000"/>
          <w:sz w:val="28"/>
          <w:szCs w:val="28"/>
          <w:rtl/>
        </w:rPr>
        <w:t xml:space="preserve"> الضرائب المباشرة بالمديرية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ممثل </w:t>
      </w:r>
      <w:proofErr w:type="gramStart"/>
      <w:r w:rsidRPr="00674496">
        <w:rPr>
          <w:rFonts w:ascii="Simplified Arabic" w:hAnsi="Simplified Arabic" w:cs="Simplified Arabic"/>
          <w:color w:val="000000"/>
          <w:sz w:val="28"/>
          <w:szCs w:val="28"/>
          <w:rtl/>
        </w:rPr>
        <w:t>عن</w:t>
      </w:r>
      <w:proofErr w:type="gramEnd"/>
      <w:r w:rsidRPr="00674496">
        <w:rPr>
          <w:rFonts w:ascii="Simplified Arabic" w:hAnsi="Simplified Arabic" w:cs="Simplified Arabic"/>
          <w:color w:val="000000"/>
          <w:sz w:val="28"/>
          <w:szCs w:val="28"/>
          <w:rtl/>
        </w:rPr>
        <w:t xml:space="preserve"> فرع نقابة المهندسين في المحافظة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مقَيّم عقاري أو </w:t>
      </w:r>
      <w:proofErr w:type="gramStart"/>
      <w:r w:rsidRPr="00674496">
        <w:rPr>
          <w:rFonts w:ascii="Simplified Arabic" w:hAnsi="Simplified Arabic" w:cs="Simplified Arabic"/>
          <w:color w:val="000000"/>
          <w:sz w:val="28"/>
          <w:szCs w:val="28"/>
          <w:rtl/>
        </w:rPr>
        <w:t>خبير</w:t>
      </w:r>
      <w:proofErr w:type="gramEnd"/>
      <w:r w:rsidRPr="00674496">
        <w:rPr>
          <w:rFonts w:ascii="Simplified Arabic" w:hAnsi="Simplified Arabic" w:cs="Simplified Arabic"/>
          <w:color w:val="000000"/>
          <w:sz w:val="28"/>
          <w:szCs w:val="28"/>
          <w:rtl/>
        </w:rPr>
        <w:t xml:space="preserve"> عقاري في المحافظة يسميه الوزير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رئيس شعبة تجارة العقارات بالمديرية             عضواً </w:t>
      </w:r>
      <w:proofErr w:type="gramStart"/>
      <w:r w:rsidRPr="00674496">
        <w:rPr>
          <w:rFonts w:ascii="Simplified Arabic" w:hAnsi="Simplified Arabic" w:cs="Simplified Arabic"/>
          <w:color w:val="000000"/>
          <w:sz w:val="28"/>
          <w:szCs w:val="28"/>
          <w:rtl/>
        </w:rPr>
        <w:t>ومقرراً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2- </w:t>
      </w:r>
      <w:r w:rsidRPr="00674496">
        <w:rPr>
          <w:rFonts w:ascii="Simplified Arabic" w:hAnsi="Simplified Arabic" w:cs="Simplified Arabic"/>
          <w:color w:val="000000"/>
          <w:sz w:val="28"/>
          <w:szCs w:val="28"/>
          <w:rtl/>
        </w:rPr>
        <w:t>تتولى اللجنة الإشراف على عمل اللجان الفرعية والموافقة على نتائج أعمالها، ولها أن تستعين بمن تراه مناسباً لتنفيذ مهامها</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3- </w:t>
      </w:r>
      <w:r w:rsidRPr="00674496">
        <w:rPr>
          <w:rFonts w:ascii="Simplified Arabic" w:hAnsi="Simplified Arabic" w:cs="Simplified Arabic"/>
          <w:color w:val="000000"/>
          <w:sz w:val="28"/>
          <w:szCs w:val="28"/>
          <w:rtl/>
        </w:rPr>
        <w:t>لا تعد اجتماعات اللجنة قانونية إلا بحضور ثلثي الأعضاء من بينهم الرئيس، وتصدر القرارات بأكثرية الحاضرين، وعند التساوي يرجح جانب الرئيس</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ج – </w:t>
      </w:r>
      <w:proofErr w:type="gramStart"/>
      <w:r w:rsidRPr="00674496">
        <w:rPr>
          <w:rFonts w:ascii="Simplified Arabic" w:hAnsi="Simplified Arabic" w:cs="Simplified Arabic"/>
          <w:color w:val="000000"/>
          <w:sz w:val="28"/>
          <w:szCs w:val="28"/>
          <w:rtl/>
        </w:rPr>
        <w:t>لجان</w:t>
      </w:r>
      <w:proofErr w:type="gramEnd"/>
      <w:r w:rsidRPr="00674496">
        <w:rPr>
          <w:rFonts w:ascii="Simplified Arabic" w:hAnsi="Simplified Arabic" w:cs="Simplified Arabic"/>
          <w:color w:val="000000"/>
          <w:sz w:val="28"/>
          <w:szCs w:val="28"/>
          <w:rtl/>
        </w:rPr>
        <w:t xml:space="preserve"> فرعية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1- </w:t>
      </w:r>
      <w:r w:rsidRPr="00674496">
        <w:rPr>
          <w:rFonts w:ascii="Simplified Arabic" w:hAnsi="Simplified Arabic" w:cs="Simplified Arabic"/>
          <w:color w:val="000000"/>
          <w:sz w:val="28"/>
          <w:szCs w:val="28"/>
          <w:rtl/>
        </w:rPr>
        <w:t>تتألف اللجنة الفرعية في مراكز المحافظات والمدن والمناطق ودوائر الخدمات من</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proofErr w:type="gramStart"/>
      <w:r w:rsidRPr="00674496">
        <w:rPr>
          <w:rFonts w:ascii="Simplified Arabic" w:hAnsi="Simplified Arabic" w:cs="Simplified Arabic"/>
          <w:color w:val="000000"/>
          <w:sz w:val="28"/>
          <w:szCs w:val="28"/>
          <w:rtl/>
        </w:rPr>
        <w:t>رئيس</w:t>
      </w:r>
      <w:proofErr w:type="gramEnd"/>
      <w:r w:rsidRPr="00674496">
        <w:rPr>
          <w:rFonts w:ascii="Simplified Arabic" w:hAnsi="Simplified Arabic" w:cs="Simplified Arabic"/>
          <w:color w:val="000000"/>
          <w:sz w:val="28"/>
          <w:szCs w:val="28"/>
          <w:rtl/>
        </w:rPr>
        <w:t xml:space="preserve"> قسم الواردات لمراكز المحافظات، أو مدير مال المنطقة، أو رئيس دائرة مختص، حسب الحال    رئيساً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ممثل عن الوحدة الإدارية     </w:t>
      </w:r>
      <w:proofErr w:type="gramStart"/>
      <w:r w:rsidRPr="00674496">
        <w:rPr>
          <w:rFonts w:ascii="Simplified Arabic" w:hAnsi="Simplified Arabic" w:cs="Simplified Arabic"/>
          <w:color w:val="000000"/>
          <w:sz w:val="28"/>
          <w:szCs w:val="28"/>
          <w:rtl/>
        </w:rPr>
        <w:t>عضواً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ممثل عن مديرية </w:t>
      </w:r>
      <w:proofErr w:type="gramStart"/>
      <w:r w:rsidRPr="00674496">
        <w:rPr>
          <w:rFonts w:ascii="Simplified Arabic" w:hAnsi="Simplified Arabic" w:cs="Simplified Arabic"/>
          <w:color w:val="000000"/>
          <w:sz w:val="28"/>
          <w:szCs w:val="28"/>
          <w:rtl/>
        </w:rPr>
        <w:t>المصالح</w:t>
      </w:r>
      <w:proofErr w:type="gramEnd"/>
      <w:r w:rsidRPr="00674496">
        <w:rPr>
          <w:rFonts w:ascii="Simplified Arabic" w:hAnsi="Simplified Arabic" w:cs="Simplified Arabic"/>
          <w:color w:val="000000"/>
          <w:sz w:val="28"/>
          <w:szCs w:val="28"/>
          <w:rtl/>
        </w:rPr>
        <w:t xml:space="preserve"> العقارية في المحافظة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رئيس شعبة الضرائب المباشرة بالمديرية       </w:t>
      </w:r>
      <w:proofErr w:type="gramStart"/>
      <w:r w:rsidRPr="00674496">
        <w:rPr>
          <w:rFonts w:ascii="Simplified Arabic" w:hAnsi="Simplified Arabic" w:cs="Simplified Arabic"/>
          <w:color w:val="000000"/>
          <w:sz w:val="28"/>
          <w:szCs w:val="28"/>
          <w:rtl/>
        </w:rPr>
        <w:t>عضواً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ممثل </w:t>
      </w:r>
      <w:proofErr w:type="gramStart"/>
      <w:r w:rsidRPr="00674496">
        <w:rPr>
          <w:rFonts w:ascii="Simplified Arabic" w:hAnsi="Simplified Arabic" w:cs="Simplified Arabic"/>
          <w:color w:val="000000"/>
          <w:sz w:val="28"/>
          <w:szCs w:val="28"/>
          <w:rtl/>
        </w:rPr>
        <w:t>عن</w:t>
      </w:r>
      <w:proofErr w:type="gramEnd"/>
      <w:r w:rsidRPr="00674496">
        <w:rPr>
          <w:rFonts w:ascii="Simplified Arabic" w:hAnsi="Simplified Arabic" w:cs="Simplified Arabic"/>
          <w:color w:val="000000"/>
          <w:sz w:val="28"/>
          <w:szCs w:val="28"/>
          <w:rtl/>
        </w:rPr>
        <w:t xml:space="preserve"> فرع نقابة المهندسين في المحافظة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مقَيّم عقاري أو </w:t>
      </w:r>
      <w:proofErr w:type="gramStart"/>
      <w:r w:rsidRPr="00674496">
        <w:rPr>
          <w:rFonts w:ascii="Simplified Arabic" w:hAnsi="Simplified Arabic" w:cs="Simplified Arabic"/>
          <w:color w:val="000000"/>
          <w:sz w:val="28"/>
          <w:szCs w:val="28"/>
          <w:rtl/>
        </w:rPr>
        <w:t>خبير</w:t>
      </w:r>
      <w:proofErr w:type="gramEnd"/>
      <w:r w:rsidRPr="00674496">
        <w:rPr>
          <w:rFonts w:ascii="Simplified Arabic" w:hAnsi="Simplified Arabic" w:cs="Simplified Arabic"/>
          <w:color w:val="000000"/>
          <w:sz w:val="28"/>
          <w:szCs w:val="28"/>
          <w:rtl/>
        </w:rPr>
        <w:t xml:space="preserve"> عقاري في المحافظة يسميه الوزير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رئيس شعبة تجارة العقارات بالمديرية             عضواً </w:t>
      </w:r>
      <w:proofErr w:type="gramStart"/>
      <w:r w:rsidRPr="00674496">
        <w:rPr>
          <w:rFonts w:ascii="Simplified Arabic" w:hAnsi="Simplified Arabic" w:cs="Simplified Arabic"/>
          <w:color w:val="000000"/>
          <w:sz w:val="28"/>
          <w:szCs w:val="28"/>
          <w:rtl/>
        </w:rPr>
        <w:t>ومقرراً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2- </w:t>
      </w:r>
      <w:r w:rsidRPr="00674496">
        <w:rPr>
          <w:rFonts w:ascii="Simplified Arabic" w:hAnsi="Simplified Arabic" w:cs="Simplified Arabic"/>
          <w:color w:val="000000"/>
          <w:sz w:val="28"/>
          <w:szCs w:val="28"/>
          <w:rtl/>
        </w:rPr>
        <w:t>يكلف رئيس اللجنة عاملاً مالياً من الدائرة المختصة بإدخال البيانات على البرنامج لرسم حدود المناطق</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3- </w:t>
      </w:r>
      <w:r w:rsidRPr="00674496">
        <w:rPr>
          <w:rFonts w:ascii="Simplified Arabic" w:hAnsi="Simplified Arabic" w:cs="Simplified Arabic"/>
          <w:color w:val="000000"/>
          <w:sz w:val="28"/>
          <w:szCs w:val="28"/>
          <w:rtl/>
        </w:rPr>
        <w:t>تتولى اللجنة اقتراح الشرائح السعرية ووسطي القيمة الرائجة للمتر المربع الواحد للوحدات العقارية لكل شريحة وفق المعايير المحددة لذلك، وتحميلها على الخرائط الإلكترونية المصممة لهذه الغاية ضمن نطاق عملها، ولها أن تستعين بمن تراه مناسباً لتنفيذ مهامها</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4- </w:t>
      </w:r>
      <w:r w:rsidRPr="00674496">
        <w:rPr>
          <w:rFonts w:ascii="Simplified Arabic" w:hAnsi="Simplified Arabic" w:cs="Simplified Arabic"/>
          <w:color w:val="000000"/>
          <w:sz w:val="28"/>
          <w:szCs w:val="28"/>
          <w:rtl/>
        </w:rPr>
        <w:t>لا تعد اجتماعات اللجنة قانونية إلا بحضور ثلثي الأعضاء من بينهم الرئيس، وتصدر القرارات بأكثرية الحاضرين، وعند التساوي يرجح جانب الرئيس</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د – تجتمع اللجان بدعوة من رئيسها مرة واحدة على الأقل كل ستة أشهر، وكلما دعت الحاجة، لإعادة النظر في تحديد الشرائح السعرية ووسطي القيمة الرائجة للمتر المربع الواحد للوحدات العقارية لكل شريحة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4</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lastRenderedPageBreak/>
        <w:t>‌أ- تصدر المناطق السعرية وقيمها الرائجة والمعايير لتثقيل الوحدات العقارية بقرار من الوزير بناء على اعتماد اللجنة المركزية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‌ب- يتم تثقيل الوحدة العقارية وفق المعايير المنصوص عليها في الفقرة /أ/ من هذه المادة بنسب محدَّدة وما ينتج عنها من زيادة أو نقصان في القيمة الرائجة للشرائح السعريّة وفقاً لمواصفاتها التي تميّزها عن وحدة عقارية أخرى، وبمعدل لا يتجاوز 25% خمسة وعشرين بالمئة زيادة أو نقصاناً</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5</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يحدد مقدار الضريبة بمعدل من القيمة الرائجة للوحدة العقارية وفق الآتي</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‌أ- (١%) واحد بالمئة للعقارات السكنية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‌ب- (٢%) اثنان بالمئة للأراضي الواقعة داخل المخطط التنظيمي المصدق</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‌ج- (١%) واحد بالمئة للأراضي الواقعة خارج المخطط التنظيمي المصدق</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‌د- (٣%) ثلاثة بالمئة عن بيع العقارات غير السكنية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‌هـ- (١%) واحد بالمئة للأسطح في العقارات السكنية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6</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‌أ- تحدد قيمة حق الرقبة بمعدل (٤٠%) أربعين بالمئة وقيمة حق الانتفاع بمعدل (٦٠%) ستين بالمئة من القيمة الرائجة المعتمدة لملكية الوحدة العقارية سواء أكانت سكنية أم غير ذلك</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‌ب- تحدد قيمة الملكية في العقارات التجارية بمعدل (١٠%) عشرة بالمئة، وقيمة بدل حق الإيجار /الفروغ/ بمعدل (٩٠%) تسعين بالمئة من القيمة الرائجة المعتمدة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7</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‌أ- تحدد معدلات الضريبة على العقارات التي تؤول هبة وفق الآتي</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1- /</w:t>
      </w:r>
      <w:r w:rsidRPr="00674496">
        <w:rPr>
          <w:rFonts w:ascii="Simplified Arabic" w:hAnsi="Simplified Arabic" w:cs="Simplified Arabic"/>
          <w:color w:val="000000"/>
          <w:sz w:val="28"/>
          <w:szCs w:val="28"/>
          <w:rtl/>
        </w:rPr>
        <w:t>١٥</w:t>
      </w:r>
      <w:r w:rsidRPr="00674496">
        <w:rPr>
          <w:rFonts w:ascii="Simplified Arabic" w:hAnsi="Simplified Arabic" w:cs="Simplified Arabic"/>
          <w:color w:val="000000"/>
          <w:sz w:val="28"/>
          <w:szCs w:val="28"/>
        </w:rPr>
        <w:t xml:space="preserve">%/ </w:t>
      </w:r>
      <w:r w:rsidRPr="00674496">
        <w:rPr>
          <w:rFonts w:ascii="Simplified Arabic" w:hAnsi="Simplified Arabic" w:cs="Simplified Arabic"/>
          <w:color w:val="000000"/>
          <w:sz w:val="28"/>
          <w:szCs w:val="28"/>
          <w:rtl/>
        </w:rPr>
        <w:t>خمسة عشر بالمئة من المعدل المنصوص عليه بالمادة /٥/ من هذا القانون إذا كانت للأصول والفروع والأزواج</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2- </w:t>
      </w:r>
      <w:r w:rsidRPr="00674496">
        <w:rPr>
          <w:rFonts w:ascii="Simplified Arabic" w:hAnsi="Simplified Arabic" w:cs="Simplified Arabic"/>
          <w:color w:val="000000"/>
          <w:sz w:val="28"/>
          <w:szCs w:val="28"/>
          <w:rtl/>
        </w:rPr>
        <w:t>تعامل باقي معاملات الهبات معاملة البيوع العقارية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‌ب- </w:t>
      </w:r>
      <w:proofErr w:type="gramStart"/>
      <w:r w:rsidRPr="00674496">
        <w:rPr>
          <w:rFonts w:ascii="Simplified Arabic" w:hAnsi="Simplified Arabic" w:cs="Simplified Arabic"/>
          <w:color w:val="000000"/>
          <w:sz w:val="28"/>
          <w:szCs w:val="28"/>
          <w:rtl/>
        </w:rPr>
        <w:t>باستثناء</w:t>
      </w:r>
      <w:proofErr w:type="gramEnd"/>
      <w:r w:rsidRPr="00674496">
        <w:rPr>
          <w:rFonts w:ascii="Simplified Arabic" w:hAnsi="Simplified Arabic" w:cs="Simplified Arabic"/>
          <w:color w:val="000000"/>
          <w:sz w:val="28"/>
          <w:szCs w:val="28"/>
          <w:rtl/>
        </w:rPr>
        <w:t xml:space="preserve"> الوصية الواجبة، تعامل الوصية معاملة الهبة وفق أحكام هذا القانون</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8</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مع مراعاة أحكام المادة /١١٧/ من قانون الضريبة على الدخل رقم /٢٤/ لعام ٢٠٠٣ تتضمن المعدلات المنصوص عليها في المادتين /٥/ و /٧/ من هذا القانون إضافات الدفاع الوطني ورسوم المدارس، وحصة البلدية، والمساهمة في دعم التنمية المستدامة، عدا إضافة الإدارة المحلية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lastRenderedPageBreak/>
        <w:t>المادة 9</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‌أ- يلتزم الخاضعون لأحكام هذا القانون في حالتي </w:t>
      </w:r>
      <w:proofErr w:type="gramStart"/>
      <w:r w:rsidRPr="00674496">
        <w:rPr>
          <w:rFonts w:ascii="Simplified Arabic" w:hAnsi="Simplified Arabic" w:cs="Simplified Arabic"/>
          <w:color w:val="000000"/>
          <w:sz w:val="28"/>
          <w:szCs w:val="28"/>
          <w:rtl/>
        </w:rPr>
        <w:t>البيع</w:t>
      </w:r>
      <w:proofErr w:type="gramEnd"/>
      <w:r w:rsidRPr="00674496">
        <w:rPr>
          <w:rFonts w:ascii="Simplified Arabic" w:hAnsi="Simplified Arabic" w:cs="Simplified Arabic"/>
          <w:color w:val="000000"/>
          <w:sz w:val="28"/>
          <w:szCs w:val="28"/>
          <w:rtl/>
        </w:rPr>
        <w:t xml:space="preserve"> والهبة بالآتي</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1- </w:t>
      </w:r>
      <w:r w:rsidRPr="00674496">
        <w:rPr>
          <w:rFonts w:ascii="Simplified Arabic" w:hAnsi="Simplified Arabic" w:cs="Simplified Arabic"/>
          <w:color w:val="000000"/>
          <w:sz w:val="28"/>
          <w:szCs w:val="28"/>
          <w:rtl/>
        </w:rPr>
        <w:t>تقديم تصريح خطي خلال /٣٠/ ثلاثين يوماً من تاريخ الواقعة وفق النموذج المعتمد لدى الدوائر المالية حصراً</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2- </w:t>
      </w:r>
      <w:r w:rsidRPr="00674496">
        <w:rPr>
          <w:rFonts w:ascii="Simplified Arabic" w:hAnsi="Simplified Arabic" w:cs="Simplified Arabic"/>
          <w:color w:val="000000"/>
          <w:sz w:val="28"/>
          <w:szCs w:val="28"/>
          <w:rtl/>
        </w:rPr>
        <w:t>تسديد الضريبة المترتبة خلال /٣٠/ ثلاثين يوماً من تاريخ تقديم التصريح المنصوص عليه في البند /١/ من هذه الفقرة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‌ب- يغرم المخالف لأحكام البند /١/ من الفقرة /أ/ من هذه المادة بغرامة مقدارها (١٠%) عشرة بالمئة من الضريبة المترتبة عليه</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‌ج- </w:t>
      </w:r>
      <w:proofErr w:type="gramStart"/>
      <w:r w:rsidRPr="00674496">
        <w:rPr>
          <w:rFonts w:ascii="Simplified Arabic" w:hAnsi="Simplified Arabic" w:cs="Simplified Arabic"/>
          <w:color w:val="000000"/>
          <w:sz w:val="28"/>
          <w:szCs w:val="28"/>
          <w:rtl/>
        </w:rPr>
        <w:t>يخضع</w:t>
      </w:r>
      <w:proofErr w:type="gramEnd"/>
      <w:r w:rsidRPr="00674496">
        <w:rPr>
          <w:rFonts w:ascii="Simplified Arabic" w:hAnsi="Simplified Arabic" w:cs="Simplified Arabic"/>
          <w:color w:val="000000"/>
          <w:sz w:val="28"/>
          <w:szCs w:val="28"/>
          <w:rtl/>
        </w:rPr>
        <w:t xml:space="preserve"> المخالف لأحكام البند /٢/ من الفقرة /أ/ من هذه المادة لأحكام المرسوم التشريعي رقم /١٤٦/ لعام ١٩٦٨</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10</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‌أ-  تعفى من الضريبة وفق </w:t>
      </w:r>
      <w:proofErr w:type="gramStart"/>
      <w:r w:rsidRPr="00674496">
        <w:rPr>
          <w:rFonts w:ascii="Simplified Arabic" w:hAnsi="Simplified Arabic" w:cs="Simplified Arabic"/>
          <w:color w:val="000000"/>
          <w:sz w:val="28"/>
          <w:szCs w:val="28"/>
          <w:rtl/>
        </w:rPr>
        <w:t>أحكام</w:t>
      </w:r>
      <w:proofErr w:type="gramEnd"/>
      <w:r w:rsidRPr="00674496">
        <w:rPr>
          <w:rFonts w:ascii="Simplified Arabic" w:hAnsi="Simplified Arabic" w:cs="Simplified Arabic"/>
          <w:color w:val="000000"/>
          <w:sz w:val="28"/>
          <w:szCs w:val="28"/>
          <w:rtl/>
        </w:rPr>
        <w:t xml:space="preserve"> هذا القانون الحالات الآتية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1- </w:t>
      </w:r>
      <w:r w:rsidRPr="00674496">
        <w:rPr>
          <w:rFonts w:ascii="Simplified Arabic" w:hAnsi="Simplified Arabic" w:cs="Simplified Arabic"/>
          <w:color w:val="000000"/>
          <w:sz w:val="28"/>
          <w:szCs w:val="28"/>
          <w:rtl/>
        </w:rPr>
        <w:t>نزع الملكية للمنفعة العامة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2- </w:t>
      </w:r>
      <w:r w:rsidRPr="00674496">
        <w:rPr>
          <w:rFonts w:ascii="Simplified Arabic" w:hAnsi="Simplified Arabic" w:cs="Simplified Arabic"/>
          <w:color w:val="000000"/>
          <w:sz w:val="28"/>
          <w:szCs w:val="28"/>
          <w:rtl/>
        </w:rPr>
        <w:t>اقتطاع الملكية للمنفعة العامة لتنظيم وعمران المدن</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3- </w:t>
      </w:r>
      <w:r w:rsidRPr="00674496">
        <w:rPr>
          <w:rFonts w:ascii="Simplified Arabic" w:hAnsi="Simplified Arabic" w:cs="Simplified Arabic"/>
          <w:color w:val="000000"/>
          <w:sz w:val="28"/>
          <w:szCs w:val="28"/>
          <w:rtl/>
        </w:rPr>
        <w:t>الإعارة بين الأصول والفروع والأزواج فقط</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4- </w:t>
      </w:r>
      <w:r w:rsidRPr="00674496">
        <w:rPr>
          <w:rFonts w:ascii="Simplified Arabic" w:hAnsi="Simplified Arabic" w:cs="Simplified Arabic"/>
          <w:color w:val="000000"/>
          <w:sz w:val="28"/>
          <w:szCs w:val="28"/>
          <w:rtl/>
        </w:rPr>
        <w:t>البيوع التي تقوم بها الجهات العامة ذات الطابع الإداري</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5- </w:t>
      </w:r>
      <w:r w:rsidRPr="00674496">
        <w:rPr>
          <w:rFonts w:ascii="Simplified Arabic" w:hAnsi="Simplified Arabic" w:cs="Simplified Arabic"/>
          <w:color w:val="000000"/>
          <w:sz w:val="28"/>
          <w:szCs w:val="28"/>
          <w:rtl/>
        </w:rPr>
        <w:t>البيوع التي تقوم بها البعثات الدبلوماسية والقنصلية المعتمدة في الجمهورية العربية السورية شريطة المعاملة بالمثل، والبيوع التي تقوم بها الهيئات والمنظمات الدولية المعتمدة في الجمهورية العربية السورية وفقاً لأحكام الاتفاقيات الدولية النافذة فيها</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‌ب- تبقى سارية الإعفاءات الضريبية كافة الممنوحة بموجب القوانين النافذة للجمعيات والمؤسسات الخاصة الخاضعة لأحكام القانون رقم /٩٣/ لعام ١٩٥٨ وتعديلاته</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١١</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يحق للمكلف الاعتراض على الضريبة خلال /٣٠/ ثلاثين يوماً </w:t>
      </w:r>
      <w:proofErr w:type="gramStart"/>
      <w:r w:rsidRPr="00674496">
        <w:rPr>
          <w:rFonts w:ascii="Simplified Arabic" w:hAnsi="Simplified Arabic" w:cs="Simplified Arabic"/>
          <w:color w:val="000000"/>
          <w:sz w:val="28"/>
          <w:szCs w:val="28"/>
          <w:rtl/>
        </w:rPr>
        <w:t>تلي</w:t>
      </w:r>
      <w:proofErr w:type="gramEnd"/>
      <w:r w:rsidRPr="00674496">
        <w:rPr>
          <w:rFonts w:ascii="Simplified Arabic" w:hAnsi="Simplified Arabic" w:cs="Simplified Arabic"/>
          <w:color w:val="000000"/>
          <w:sz w:val="28"/>
          <w:szCs w:val="28"/>
          <w:rtl/>
        </w:rPr>
        <w:t xml:space="preserve"> تاريخ تبلغه أمر القبض، شريطة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‌أ- </w:t>
      </w:r>
      <w:proofErr w:type="gramStart"/>
      <w:r w:rsidRPr="00674496">
        <w:rPr>
          <w:rFonts w:ascii="Simplified Arabic" w:hAnsi="Simplified Arabic" w:cs="Simplified Arabic"/>
          <w:color w:val="000000"/>
          <w:sz w:val="28"/>
          <w:szCs w:val="28"/>
          <w:rtl/>
        </w:rPr>
        <w:t>تسديده</w:t>
      </w:r>
      <w:proofErr w:type="gramEnd"/>
      <w:r w:rsidRPr="00674496">
        <w:rPr>
          <w:rFonts w:ascii="Simplified Arabic" w:hAnsi="Simplified Arabic" w:cs="Simplified Arabic"/>
          <w:color w:val="000000"/>
          <w:sz w:val="28"/>
          <w:szCs w:val="28"/>
          <w:rtl/>
        </w:rPr>
        <w:t xml:space="preserve"> مبلغ الضريبة وإضافاتها ومتمماتها كاملة قبل تسجيل الاعتراض لدى الدائرة المالية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‌ب- تسديده مبلغ تأمين بمعدل (١%) واحد بالمئة من الضريبة المفروضة، ويعاد مبلغ التأمين إلى المكلف إذا كان محقاً في طلب الاعتراض أو في جزء منه ويصبح إيراداً للخزينة العامة إذا لم يكن محقاً فيه</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12</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lastRenderedPageBreak/>
        <w:t xml:space="preserve">‌أ- </w:t>
      </w:r>
      <w:proofErr w:type="gramStart"/>
      <w:r w:rsidRPr="00674496">
        <w:rPr>
          <w:rFonts w:ascii="Simplified Arabic" w:hAnsi="Simplified Arabic" w:cs="Simplified Arabic"/>
          <w:color w:val="000000"/>
          <w:sz w:val="28"/>
          <w:szCs w:val="28"/>
          <w:rtl/>
        </w:rPr>
        <w:t>تشكل</w:t>
      </w:r>
      <w:proofErr w:type="gramEnd"/>
      <w:r w:rsidRPr="00674496">
        <w:rPr>
          <w:rFonts w:ascii="Simplified Arabic" w:hAnsi="Simplified Arabic" w:cs="Simplified Arabic"/>
          <w:color w:val="000000"/>
          <w:sz w:val="28"/>
          <w:szCs w:val="28"/>
          <w:rtl/>
        </w:rPr>
        <w:t xml:space="preserve"> بقرار من الوزير لجنة، أو أكثر للنظر بالاعتراضات المقدمة من قبل المكلفين وفق الآتي</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قاض بمرتبة مستشار </w:t>
      </w:r>
      <w:proofErr w:type="gramStart"/>
      <w:r w:rsidRPr="00674496">
        <w:rPr>
          <w:rFonts w:ascii="Simplified Arabic" w:hAnsi="Simplified Arabic" w:cs="Simplified Arabic"/>
          <w:color w:val="000000"/>
          <w:sz w:val="28"/>
          <w:szCs w:val="28"/>
          <w:rtl/>
        </w:rPr>
        <w:t>يسميه</w:t>
      </w:r>
      <w:proofErr w:type="gramEnd"/>
      <w:r w:rsidRPr="00674496">
        <w:rPr>
          <w:rFonts w:ascii="Simplified Arabic" w:hAnsi="Simplified Arabic" w:cs="Simplified Arabic"/>
          <w:color w:val="000000"/>
          <w:sz w:val="28"/>
          <w:szCs w:val="28"/>
          <w:rtl/>
        </w:rPr>
        <w:t xml:space="preserve"> وزير العدل     رئيساً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مدير المالية أو </w:t>
      </w:r>
      <w:proofErr w:type="gramStart"/>
      <w:r w:rsidRPr="00674496">
        <w:rPr>
          <w:rFonts w:ascii="Simplified Arabic" w:hAnsi="Simplified Arabic" w:cs="Simplified Arabic"/>
          <w:color w:val="000000"/>
          <w:sz w:val="28"/>
          <w:szCs w:val="28"/>
          <w:rtl/>
        </w:rPr>
        <w:t>مدير</w:t>
      </w:r>
      <w:proofErr w:type="gramEnd"/>
      <w:r w:rsidRPr="00674496">
        <w:rPr>
          <w:rFonts w:ascii="Simplified Arabic" w:hAnsi="Simplified Arabic" w:cs="Simplified Arabic"/>
          <w:color w:val="000000"/>
          <w:sz w:val="28"/>
          <w:szCs w:val="28"/>
          <w:rtl/>
        </w:rPr>
        <w:t xml:space="preserve"> المال أو رئيس قسم، حسب الحال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ممثل الوحدة الإدارية               </w:t>
      </w:r>
      <w:proofErr w:type="gramStart"/>
      <w:r w:rsidRPr="00674496">
        <w:rPr>
          <w:rFonts w:ascii="Simplified Arabic" w:hAnsi="Simplified Arabic" w:cs="Simplified Arabic"/>
          <w:color w:val="000000"/>
          <w:sz w:val="28"/>
          <w:szCs w:val="28"/>
          <w:rtl/>
        </w:rPr>
        <w:t>عضواً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مقيّم عقاري أو </w:t>
      </w:r>
      <w:proofErr w:type="gramStart"/>
      <w:r w:rsidRPr="00674496">
        <w:rPr>
          <w:rFonts w:ascii="Simplified Arabic" w:hAnsi="Simplified Arabic" w:cs="Simplified Arabic"/>
          <w:color w:val="000000"/>
          <w:sz w:val="28"/>
          <w:szCs w:val="28"/>
          <w:rtl/>
        </w:rPr>
        <w:t>خبير</w:t>
      </w:r>
      <w:proofErr w:type="gramEnd"/>
      <w:r w:rsidRPr="00674496">
        <w:rPr>
          <w:rFonts w:ascii="Simplified Arabic" w:hAnsi="Simplified Arabic" w:cs="Simplified Arabic"/>
          <w:color w:val="000000"/>
          <w:sz w:val="28"/>
          <w:szCs w:val="28"/>
          <w:rtl/>
        </w:rPr>
        <w:t xml:space="preserve"> عقاري يسميه المدير العام     عضواً</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رئيس دائرة أو شعبة تجارة العقارات               عضواً </w:t>
      </w:r>
      <w:proofErr w:type="gramStart"/>
      <w:r w:rsidRPr="00674496">
        <w:rPr>
          <w:rFonts w:ascii="Simplified Arabic" w:hAnsi="Simplified Arabic" w:cs="Simplified Arabic"/>
          <w:color w:val="000000"/>
          <w:sz w:val="28"/>
          <w:szCs w:val="28"/>
          <w:rtl/>
        </w:rPr>
        <w:t>ومقرراً</w:t>
      </w:r>
      <w:proofErr w:type="gramEnd"/>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‌ب- </w:t>
      </w:r>
      <w:proofErr w:type="gramStart"/>
      <w:r w:rsidRPr="00674496">
        <w:rPr>
          <w:rFonts w:ascii="Simplified Arabic" w:hAnsi="Simplified Arabic" w:cs="Simplified Arabic"/>
          <w:color w:val="000000"/>
          <w:sz w:val="28"/>
          <w:szCs w:val="28"/>
          <w:rtl/>
        </w:rPr>
        <w:t>تجتمع</w:t>
      </w:r>
      <w:proofErr w:type="gramEnd"/>
      <w:r w:rsidRPr="00674496">
        <w:rPr>
          <w:rFonts w:ascii="Simplified Arabic" w:hAnsi="Simplified Arabic" w:cs="Simplified Arabic"/>
          <w:color w:val="000000"/>
          <w:sz w:val="28"/>
          <w:szCs w:val="28"/>
          <w:rtl/>
        </w:rPr>
        <w:t xml:space="preserve"> اللجنة بدعوة من رئيسها، ولا تعد اجتماعاتها قانونية إلا بحضور ثلثي الأعضاء من بينهم الرئيس، وتصدر قراراتها بأكثرية الحاضرين، وعند التساوي يرجح جانب الرئيس</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‌ج- على اللجنة النظر بالاعتراضات المقدمة إليها </w:t>
      </w:r>
      <w:proofErr w:type="gramStart"/>
      <w:r w:rsidRPr="00674496">
        <w:rPr>
          <w:rFonts w:ascii="Simplified Arabic" w:hAnsi="Simplified Arabic" w:cs="Simplified Arabic"/>
          <w:color w:val="000000"/>
          <w:sz w:val="28"/>
          <w:szCs w:val="28"/>
          <w:rtl/>
        </w:rPr>
        <w:t>خلال</w:t>
      </w:r>
      <w:proofErr w:type="gramEnd"/>
      <w:r w:rsidRPr="00674496">
        <w:rPr>
          <w:rFonts w:ascii="Simplified Arabic" w:hAnsi="Simplified Arabic" w:cs="Simplified Arabic"/>
          <w:color w:val="000000"/>
          <w:sz w:val="28"/>
          <w:szCs w:val="28"/>
          <w:rtl/>
        </w:rPr>
        <w:t xml:space="preserve"> /٣٠/ ثلاثين يوماً من تاريخ انتهاء مهلة تقديم الاعتراض</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‌د- فيما يتعلق بالاعتراضات الواردة على التصنيف تبت اللجنة بتصحيح تصنيف العقار وذلك حسب الواقع من خلال الزيارة الميدانية في حال الضرورة بالمنطقة العقارية وعلى مستوى الشريحة السعرية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‌هـ- يكون قرار اللجنة في حال قبول الاعتراض على تقدير القيمة الرائجة للوحدة العقارية بإحالة الاعتراض مشفوعاً بالمبررات إلى اللجنة الفرعية على مستوى دوائر الخدمات بمراكز المحافظات ومستوى المدن والمناطق لإعادة دراسة القيم الرائجة بالشريحة السعرية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‌و- يحق للجنة الفرعية قبول أو رفض التعديل وفق الواقع الفعلي، ولها في سبيل ذلك إمكانية تعديل القيمة الرائجة بالشريحة السعرية، أو إعادة رسم الشريحة السعرية، أو معايير التثقيل، أو أي إجراءات متاحة للوصول إلى القيمة الرائجة الأكثر عدالة للوحدات العقارية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‌ز- </w:t>
      </w:r>
      <w:proofErr w:type="gramStart"/>
      <w:r w:rsidRPr="00674496">
        <w:rPr>
          <w:rFonts w:ascii="Simplified Arabic" w:hAnsi="Simplified Arabic" w:cs="Simplified Arabic"/>
          <w:color w:val="000000"/>
          <w:sz w:val="28"/>
          <w:szCs w:val="28"/>
          <w:rtl/>
        </w:rPr>
        <w:t>تقر</w:t>
      </w:r>
      <w:proofErr w:type="gramEnd"/>
      <w:r w:rsidRPr="00674496">
        <w:rPr>
          <w:rFonts w:ascii="Simplified Arabic" w:hAnsi="Simplified Arabic" w:cs="Simplified Arabic"/>
          <w:color w:val="000000"/>
          <w:sz w:val="28"/>
          <w:szCs w:val="28"/>
          <w:rtl/>
        </w:rPr>
        <w:t xml:space="preserve"> تعديلات اللجنة الفرعية في حال وجودها وفق الأصول المتبعة لاعتماد القيمة الرائجة للوحدات العقارية من قبل اللجنة الرئيسية واللجنة المركزية وخلال اجتماعات نصف سنوية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‌ح- تعالج الفروقات الضريبية الناتجة عن الاعتراضات بشكل نصف سنوي وخلال /٣٠/ ثلاثين يوماً من تاريخ صدور قرار الوزير لاعتماد القيم الرائجة للعقارات</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‌ط- في حال وجود </w:t>
      </w:r>
      <w:proofErr w:type="spellStart"/>
      <w:r w:rsidRPr="00674496">
        <w:rPr>
          <w:rFonts w:ascii="Simplified Arabic" w:hAnsi="Simplified Arabic" w:cs="Simplified Arabic"/>
          <w:color w:val="000000"/>
          <w:sz w:val="28"/>
          <w:szCs w:val="28"/>
          <w:rtl/>
        </w:rPr>
        <w:t>رديات</w:t>
      </w:r>
      <w:proofErr w:type="spellEnd"/>
      <w:r w:rsidRPr="00674496">
        <w:rPr>
          <w:rFonts w:ascii="Simplified Arabic" w:hAnsi="Simplified Arabic" w:cs="Simplified Arabic"/>
          <w:color w:val="000000"/>
          <w:sz w:val="28"/>
          <w:szCs w:val="28"/>
          <w:rtl/>
        </w:rPr>
        <w:t>، ترد الضريبة ومتمماتها وإضافاتها إلى الحساب المصرفي للمكلف حصراً، وللمكلف تسديد ضريبة أخرى في حال وجودها</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13</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‌أ- </w:t>
      </w:r>
      <w:proofErr w:type="gramStart"/>
      <w:r w:rsidRPr="00674496">
        <w:rPr>
          <w:rFonts w:ascii="Simplified Arabic" w:hAnsi="Simplified Arabic" w:cs="Simplified Arabic"/>
          <w:color w:val="000000"/>
          <w:sz w:val="28"/>
          <w:szCs w:val="28"/>
          <w:rtl/>
        </w:rPr>
        <w:t>يحظر</w:t>
      </w:r>
      <w:proofErr w:type="gramEnd"/>
      <w:r w:rsidRPr="00674496">
        <w:rPr>
          <w:rFonts w:ascii="Simplified Arabic" w:hAnsi="Simplified Arabic" w:cs="Simplified Arabic"/>
          <w:color w:val="000000"/>
          <w:sz w:val="28"/>
          <w:szCs w:val="28"/>
          <w:rtl/>
        </w:rPr>
        <w:t xml:space="preserve"> على دوائر السجل العقاري وكُتاب العدل وكل جهة مخولة بتسجيل الحقوق العينية العقارية توثيق أو تسجيل أي حق عيني عقاري، ما لم يبرز أصحاب العلاقة براءة الذمة من الدوائر المالية ذات العلاقة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lastRenderedPageBreak/>
        <w:t xml:space="preserve">‌ب- يعد باطلاً كل توثيق أو </w:t>
      </w:r>
      <w:proofErr w:type="gramStart"/>
      <w:r w:rsidRPr="00674496">
        <w:rPr>
          <w:rFonts w:ascii="Simplified Arabic" w:hAnsi="Simplified Arabic" w:cs="Simplified Arabic"/>
          <w:color w:val="000000"/>
          <w:sz w:val="28"/>
          <w:szCs w:val="28"/>
          <w:rtl/>
        </w:rPr>
        <w:t>تسجيل</w:t>
      </w:r>
      <w:proofErr w:type="gramEnd"/>
      <w:r w:rsidRPr="00674496">
        <w:rPr>
          <w:rFonts w:ascii="Simplified Arabic" w:hAnsi="Simplified Arabic" w:cs="Simplified Arabic"/>
          <w:color w:val="000000"/>
          <w:sz w:val="28"/>
          <w:szCs w:val="28"/>
          <w:rtl/>
        </w:rPr>
        <w:t xml:space="preserve"> يتم خلافاً لأحكام الفقرة /أ/ من هذه المادة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‌ج- مع عدم الإخلال بأي عقوبة أشد منصوص عليها في القوانين النافذة يعاقب كل موظف يخالف أحكام الفقرة /أ/ من هذه المادة بالحبس من سنة إلى ثلاث سنوات وبغرامة من خمسمئة ألف إلى مليون ليرة سورية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‌د</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1- </w:t>
      </w:r>
      <w:r w:rsidRPr="00674496">
        <w:rPr>
          <w:rFonts w:ascii="Simplified Arabic" w:hAnsi="Simplified Arabic" w:cs="Simplified Arabic"/>
          <w:color w:val="000000"/>
          <w:sz w:val="28"/>
          <w:szCs w:val="28"/>
          <w:rtl/>
        </w:rPr>
        <w:t>يحظر على المحاكم إصدار الأحكام المتعلقة بتثبيت البيوع العقارية أو حق الإيجار /الفروغ/ إلا بعد تقديم وثيقة من الدوائر المالية تشعر بتسديد مبلغ يعادل الضريبة المتوجبة على العملية موضوع النزاع في الدعوى</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2- </w:t>
      </w:r>
      <w:r w:rsidRPr="00674496">
        <w:rPr>
          <w:rFonts w:ascii="Simplified Arabic" w:hAnsi="Simplified Arabic" w:cs="Simplified Arabic"/>
          <w:color w:val="000000"/>
          <w:sz w:val="28"/>
          <w:szCs w:val="28"/>
          <w:rtl/>
        </w:rPr>
        <w:t>تقضي المحكمة برد الدعوى شكلاً في حال عدم تقديم الوثيقة المنصوص عليها في البند /١/ من هذه الفقرة بعد ثلاثة أشهر من تاريخ تكليفها لصاحب المصلحة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3- </w:t>
      </w:r>
      <w:r w:rsidRPr="00674496">
        <w:rPr>
          <w:rFonts w:ascii="Simplified Arabic" w:hAnsi="Simplified Arabic" w:cs="Simplified Arabic"/>
          <w:color w:val="000000"/>
          <w:sz w:val="28"/>
          <w:szCs w:val="28"/>
          <w:rtl/>
        </w:rPr>
        <w:t>في حال الحكم برد الدعوى أو شطبها، تقضي المحكمة برد المبالغ المسددة وفق أحكام البند رقم /١/ من هذه الفقرة إلى الشخص الذي قام بالتسديد، ويكتفى في هذه الحالة بإبراز صورة طبق الأصل عن الحكم القضائي المكتسب الدرجة القطعية إلى الدوائر المالية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4- </w:t>
      </w:r>
      <w:r w:rsidRPr="00674496">
        <w:rPr>
          <w:rFonts w:ascii="Simplified Arabic" w:hAnsi="Simplified Arabic" w:cs="Simplified Arabic"/>
          <w:color w:val="000000"/>
          <w:sz w:val="28"/>
          <w:szCs w:val="28"/>
          <w:rtl/>
        </w:rPr>
        <w:t>لا تحول الأحكام القضائية المشار إليها في البند رقم /١/ من هذه الفقرة دون استكمال إجراءات فرض وتحصيل الضريبة المترتبة على المكلف لمنح براءة الذمة لتنفيذ هذه الأحكام وفق التشريعات النافذة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5- </w:t>
      </w:r>
      <w:r w:rsidRPr="00674496">
        <w:rPr>
          <w:rFonts w:ascii="Simplified Arabic" w:hAnsi="Simplified Arabic" w:cs="Simplified Arabic"/>
          <w:color w:val="000000"/>
          <w:sz w:val="28"/>
          <w:szCs w:val="28"/>
          <w:rtl/>
        </w:rPr>
        <w:t>لا تعد الوثيقة الممنوحة من الدوائر المالية وفق أحكام البند رقم /١/ من هذه الفقرة براءة ذمة مالية لتنفيذ الحكم القضائي القطعي المكتسب الدرجة القطعية الصادر بالدعوى</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xml:space="preserve">6- </w:t>
      </w:r>
      <w:r w:rsidRPr="00674496">
        <w:rPr>
          <w:rFonts w:ascii="Simplified Arabic" w:hAnsi="Simplified Arabic" w:cs="Simplified Arabic"/>
          <w:color w:val="000000"/>
          <w:sz w:val="28"/>
          <w:szCs w:val="28"/>
          <w:rtl/>
        </w:rPr>
        <w:t>ترسل المحكمة نسخة من الأحكام القضائية المكتسبة الدرجة القطعية إلى الدوائر المالية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14</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‌أ- لا تطبق أحكام هذا القانون على البيوع العقارية للجهات العامة ذات الطابع الاقتصادي وتبقى خاضعة لأحكام قانون الضريبة على الدخل رقم /٢٤/ لعام ٢٠٠٣ وتعديلاته</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‌ب- تعد القيمة الرائجة للعقارات كحد أدنى للقيمة </w:t>
      </w:r>
      <w:proofErr w:type="spellStart"/>
      <w:r w:rsidRPr="00674496">
        <w:rPr>
          <w:rFonts w:ascii="Simplified Arabic" w:hAnsi="Simplified Arabic" w:cs="Simplified Arabic"/>
          <w:color w:val="000000"/>
          <w:sz w:val="28"/>
          <w:szCs w:val="28"/>
          <w:rtl/>
        </w:rPr>
        <w:t>البيعية</w:t>
      </w:r>
      <w:proofErr w:type="spellEnd"/>
      <w:r w:rsidRPr="00674496">
        <w:rPr>
          <w:rFonts w:ascii="Simplified Arabic" w:hAnsi="Simplified Arabic" w:cs="Simplified Arabic"/>
          <w:color w:val="000000"/>
          <w:sz w:val="28"/>
          <w:szCs w:val="28"/>
          <w:rtl/>
        </w:rPr>
        <w:t xml:space="preserve"> أو القيمة المرجعية لتحديد بدل الإيجار السنوي للوحدة العقارية المملوكة للجهات العامة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15</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لا تطبق أحكام هذا القانون على البيوع العقارية لشركات مشاريع التطوير العقاري المرخصة وفق أحكام قانون التطوير العقاري النافذ، وتبقى تلك البيوع خاضعة لأحكام قانون الضريبة على الدخل رقم /٢٤/ لعام ٢٠٠٣ وتعديلاته</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Pr>
        <w:t>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lastRenderedPageBreak/>
        <w:t>المادة 16</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‌أ- استثناء من الأحكام الناظمة للضريبة على الدخل تخضع العقارات غير السكنية المؤجرة للسوريين وغير السوريين وفق أحكام القانون رقم /١٠/ لعام ٢٠٠٦ والقانون رقم /٢٠/ لعام ٢٠١٥ لضريبة دخل بمعدل (10%) عشرة بالمئة من بدل الإيجار السنوي الوارد في عقد الإيجار، على ألا تقل ضريبة الدخل عن /0,0006/ ستة بالعشرة آلاف من القيمة الرائجة للعقار المؤجر، أما العقود المبرمة مع غير السوريين قبل نفاذ القانون رقم /١٠/ لعام ٢٠٠٦ فتخضع للضريبة بمعدل (١٠%) عشرة بالمئة من البدل المسمى بالعقد، على ألا تقل الضريبة عن مثلي الريع المالي السنوي للعقار المؤجر</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‌ب- استثناء من الأحكام الناظمة لضريبة دخل الأرباح الحقيقية تخضع العقارات السكنية المؤجرة للسوريين وغير السوريين وفق أحكام القانون رقم /١٠/ لعام ٢٠٠٦ والقانون رقم /٢٠/ لعام ٢٠١٥ لضريبة دخل بمعدل (٥%) خمسة بالمئة من بدل الإيجار السنوي الوارد في عقد الإيجار، على ألا تقل ضريبة الدخل عن /0,0003/ ثلاثة بالعشرة آلاف من القيمة الرائجة للعقار المؤجر، وتزاد القيمة الرائجة للوحدة العقارية السكنية المشار إليها بنسبة (٢٥%) خمسة وعشرين بالمئة في حال تأجيره مفروشاً</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‌ج- يلتزم الأشخاص الخاضعون لأحكام هذه المادة بالتصريح عن عقود الإيجار </w:t>
      </w:r>
      <w:proofErr w:type="gramStart"/>
      <w:r w:rsidRPr="00674496">
        <w:rPr>
          <w:rFonts w:ascii="Simplified Arabic" w:hAnsi="Simplified Arabic" w:cs="Simplified Arabic"/>
          <w:color w:val="000000"/>
          <w:sz w:val="28"/>
          <w:szCs w:val="28"/>
          <w:rtl/>
        </w:rPr>
        <w:t>خلال</w:t>
      </w:r>
      <w:proofErr w:type="gramEnd"/>
      <w:r w:rsidRPr="00674496">
        <w:rPr>
          <w:rFonts w:ascii="Simplified Arabic" w:hAnsi="Simplified Arabic" w:cs="Simplified Arabic"/>
          <w:color w:val="000000"/>
          <w:sz w:val="28"/>
          <w:szCs w:val="28"/>
          <w:rtl/>
        </w:rPr>
        <w:t xml:space="preserve"> /٣٠/ ثلاثين يوماً من تاريخ بدء التأجير</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‌د- يلتزم الأشخاص الخاضعون لأحكام الفقرة /أ/ من هذه المادة بتسديد الضريبة المترتبة </w:t>
      </w:r>
      <w:proofErr w:type="gramStart"/>
      <w:r w:rsidRPr="00674496">
        <w:rPr>
          <w:rFonts w:ascii="Simplified Arabic" w:hAnsi="Simplified Arabic" w:cs="Simplified Arabic"/>
          <w:color w:val="000000"/>
          <w:sz w:val="28"/>
          <w:szCs w:val="28"/>
          <w:rtl/>
        </w:rPr>
        <w:t>عليهم</w:t>
      </w:r>
      <w:proofErr w:type="gramEnd"/>
      <w:r w:rsidRPr="00674496">
        <w:rPr>
          <w:rFonts w:ascii="Simplified Arabic" w:hAnsi="Simplified Arabic" w:cs="Simplified Arabic"/>
          <w:color w:val="000000"/>
          <w:sz w:val="28"/>
          <w:szCs w:val="28"/>
          <w:rtl/>
        </w:rPr>
        <w:t xml:space="preserve"> بتاريخ تقديم العقد للدوائر المالية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‌هـ- يلتزم الأشخاص الخاضعون لأحكام الفقرة /ب/ من هذه المادة بتسديد الضريبة المترتبة </w:t>
      </w:r>
      <w:proofErr w:type="gramStart"/>
      <w:r w:rsidRPr="00674496">
        <w:rPr>
          <w:rFonts w:ascii="Simplified Arabic" w:hAnsi="Simplified Arabic" w:cs="Simplified Arabic"/>
          <w:color w:val="000000"/>
          <w:sz w:val="28"/>
          <w:szCs w:val="28"/>
          <w:rtl/>
        </w:rPr>
        <w:t>عليهم</w:t>
      </w:r>
      <w:proofErr w:type="gramEnd"/>
      <w:r w:rsidRPr="00674496">
        <w:rPr>
          <w:rFonts w:ascii="Simplified Arabic" w:hAnsi="Simplified Arabic" w:cs="Simplified Arabic"/>
          <w:color w:val="000000"/>
          <w:sz w:val="28"/>
          <w:szCs w:val="28"/>
          <w:rtl/>
        </w:rPr>
        <w:t xml:space="preserve"> بتاريخ تسجيل العقد في الوحدة الإدارية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‌و- يغرم الأشخاص المخالفون لأحكام الفقرة /ج/ السابقة بغرامة مقدارها (١٠%) عشرة بالمئة من الضريبة المترتبة عليهم</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‌ز- </w:t>
      </w:r>
      <w:proofErr w:type="gramStart"/>
      <w:r w:rsidRPr="00674496">
        <w:rPr>
          <w:rFonts w:ascii="Simplified Arabic" w:hAnsi="Simplified Arabic" w:cs="Simplified Arabic"/>
          <w:color w:val="000000"/>
          <w:sz w:val="28"/>
          <w:szCs w:val="28"/>
          <w:rtl/>
        </w:rPr>
        <w:t>تطبق</w:t>
      </w:r>
      <w:proofErr w:type="gramEnd"/>
      <w:r w:rsidRPr="00674496">
        <w:rPr>
          <w:rFonts w:ascii="Simplified Arabic" w:hAnsi="Simplified Arabic" w:cs="Simplified Arabic"/>
          <w:color w:val="000000"/>
          <w:sz w:val="28"/>
          <w:szCs w:val="28"/>
          <w:rtl/>
        </w:rPr>
        <w:t xml:space="preserve"> أحكام المادة /١٠٧/ من قانون الضريبة على الدخل رقم /٢٤/ لعام ٢٠٠٣ وتعديلاته على الأشخاص الذين يخالفون أحكام الفقرتين /د– هـ/ من هذه المادة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‌ح- تستثنى من أحكام الفقرة /أ/ من هذه المادة العقارات الزراعية المؤجرة للاستثمار الزراعي</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‌ط- على الجهات المنوط </w:t>
      </w:r>
      <w:proofErr w:type="gramStart"/>
      <w:r w:rsidRPr="00674496">
        <w:rPr>
          <w:rFonts w:ascii="Simplified Arabic" w:hAnsi="Simplified Arabic" w:cs="Simplified Arabic"/>
          <w:color w:val="000000"/>
          <w:sz w:val="28"/>
          <w:szCs w:val="28"/>
          <w:rtl/>
        </w:rPr>
        <w:t>بها</w:t>
      </w:r>
      <w:proofErr w:type="gramEnd"/>
      <w:r w:rsidRPr="00674496">
        <w:rPr>
          <w:rFonts w:ascii="Simplified Arabic" w:hAnsi="Simplified Arabic" w:cs="Simplified Arabic"/>
          <w:color w:val="000000"/>
          <w:sz w:val="28"/>
          <w:szCs w:val="28"/>
          <w:rtl/>
        </w:rPr>
        <w:t xml:space="preserve"> تسجيل عقود الإيجار للعقارات التجارية إحالتها إلى الدوائر المالية قبل تسجيلها وإرسال صورة طبق الأصل عنها بعد التسجيل</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‌ي- على الجهات المنوط بها تسجيل عقود الإيجار للعقارات السكنية إرسال صورة طبق الأصل </w:t>
      </w:r>
      <w:proofErr w:type="gramStart"/>
      <w:r w:rsidRPr="00674496">
        <w:rPr>
          <w:rFonts w:ascii="Simplified Arabic" w:hAnsi="Simplified Arabic" w:cs="Simplified Arabic"/>
          <w:color w:val="000000"/>
          <w:sz w:val="28"/>
          <w:szCs w:val="28"/>
          <w:rtl/>
        </w:rPr>
        <w:t>عنها</w:t>
      </w:r>
      <w:proofErr w:type="gramEnd"/>
      <w:r w:rsidRPr="00674496">
        <w:rPr>
          <w:rFonts w:ascii="Simplified Arabic" w:hAnsi="Simplified Arabic" w:cs="Simplified Arabic"/>
          <w:color w:val="000000"/>
          <w:sz w:val="28"/>
          <w:szCs w:val="28"/>
          <w:rtl/>
        </w:rPr>
        <w:t xml:space="preserve"> إلى الدوائر المالية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lastRenderedPageBreak/>
        <w:t xml:space="preserve">‌ك- </w:t>
      </w:r>
      <w:proofErr w:type="gramStart"/>
      <w:r w:rsidRPr="00674496">
        <w:rPr>
          <w:rFonts w:ascii="Simplified Arabic" w:hAnsi="Simplified Arabic" w:cs="Simplified Arabic"/>
          <w:color w:val="000000"/>
          <w:sz w:val="28"/>
          <w:szCs w:val="28"/>
          <w:rtl/>
        </w:rPr>
        <w:t>تطبق</w:t>
      </w:r>
      <w:proofErr w:type="gramEnd"/>
      <w:r w:rsidRPr="00674496">
        <w:rPr>
          <w:rFonts w:ascii="Simplified Arabic" w:hAnsi="Simplified Arabic" w:cs="Simplified Arabic"/>
          <w:color w:val="000000"/>
          <w:sz w:val="28"/>
          <w:szCs w:val="28"/>
          <w:rtl/>
        </w:rPr>
        <w:t xml:space="preserve"> أحكام القانون رقم /٢٥/ لعام ٢٠٠٣ وتعديلاته عند اكتشاف العاملين في مجال الاستعلام ومكافحة التهرب الضريبي عقوداً غير مسجلة، أو اكتشافهم أن قيمة بدل الإيجار الفعلي مغايرة لما ورد في العقد المسجل لدى الوحدة الإدارية أو الدائرة المالية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‌ل- تعامل </w:t>
      </w:r>
      <w:proofErr w:type="gramStart"/>
      <w:r w:rsidRPr="00674496">
        <w:rPr>
          <w:rFonts w:ascii="Simplified Arabic" w:hAnsi="Simplified Arabic" w:cs="Simplified Arabic"/>
          <w:color w:val="000000"/>
          <w:sz w:val="28"/>
          <w:szCs w:val="28"/>
          <w:rtl/>
        </w:rPr>
        <w:t>عقود</w:t>
      </w:r>
      <w:proofErr w:type="gramEnd"/>
      <w:r w:rsidRPr="00674496">
        <w:rPr>
          <w:rFonts w:ascii="Simplified Arabic" w:hAnsi="Simplified Arabic" w:cs="Simplified Arabic"/>
          <w:color w:val="000000"/>
          <w:sz w:val="28"/>
          <w:szCs w:val="28"/>
          <w:rtl/>
        </w:rPr>
        <w:t xml:space="preserve"> الإعارة لغير الأصول والفروع والأزواج معاملة عقود الإيجار</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17</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 xml:space="preserve">لا تخضع لأحكام هذا القانون البيوع العقارية ثابتة التاريخ قبل </w:t>
      </w:r>
      <w:proofErr w:type="spellStart"/>
      <w:r w:rsidRPr="00674496">
        <w:rPr>
          <w:rFonts w:ascii="Simplified Arabic" w:hAnsi="Simplified Arabic" w:cs="Simplified Arabic"/>
          <w:color w:val="000000"/>
          <w:sz w:val="28"/>
          <w:szCs w:val="28"/>
          <w:rtl/>
        </w:rPr>
        <w:t>نفاذه</w:t>
      </w:r>
      <w:proofErr w:type="spellEnd"/>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١٨</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تحدد بقرار من الوزير تعويضات اللجان المنصوص عليها في هذا القانون، وتصرف من الاعتمادات الملحوظة لهذه الغاية في موازنة الهيئة</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١٩</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تلغى الفقرتان /ب/ و /ج/ من المادة /٤/ والمادة /٧/ من المرسوم التشريعي رقم /٥٦/ لعام ٢٠٠٤، والمواد /١٤</w:t>
      </w:r>
      <w:proofErr w:type="gramStart"/>
      <w:r w:rsidRPr="00674496">
        <w:rPr>
          <w:rFonts w:ascii="Simplified Arabic" w:hAnsi="Simplified Arabic" w:cs="Simplified Arabic"/>
          <w:color w:val="000000"/>
          <w:sz w:val="28"/>
          <w:szCs w:val="28"/>
          <w:rtl/>
        </w:rPr>
        <w:t>،</w:t>
      </w:r>
      <w:proofErr w:type="gramEnd"/>
      <w:r w:rsidRPr="00674496">
        <w:rPr>
          <w:rFonts w:ascii="Simplified Arabic" w:hAnsi="Simplified Arabic" w:cs="Simplified Arabic"/>
          <w:color w:val="000000"/>
          <w:sz w:val="28"/>
          <w:szCs w:val="28"/>
          <w:rtl/>
        </w:rPr>
        <w:t>١١،٦،٥،٤،٣،٢،١/ من القانون رقم /٤١/ لعام ٢٠٠٥، والمرسوم التشريعي رقم /٥٢/ لعام ٢٠٠٦، والمادة /36/ من المرسوم التشريعي رقم /٥٣/ لعام ٢٠٠٦، والمادة /11/ من المرسوم التشريعي رقم /٢٣/ لعام ٢٠١١</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٢٠</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تصدر التعليمات التنفيذية لهذا القانون بقرار من الوزير</w:t>
      </w:r>
      <w:r w:rsidRPr="00674496">
        <w:rPr>
          <w:rFonts w:ascii="Simplified Arabic" w:hAnsi="Simplified Arabic" w:cs="Simplified Arabic"/>
          <w:color w:val="000000"/>
          <w:sz w:val="28"/>
          <w:szCs w:val="28"/>
        </w:rPr>
        <w:t>.</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المادة ٢١</w:t>
      </w:r>
      <w:r w:rsidRPr="00674496">
        <w:rPr>
          <w:rFonts w:ascii="Simplified Arabic" w:hAnsi="Simplified Arabic" w:cs="Simplified Arabic"/>
          <w:color w:val="000000"/>
          <w:sz w:val="28"/>
          <w:szCs w:val="28"/>
        </w:rPr>
        <w:t xml:space="preserve"> –</w:t>
      </w:r>
    </w:p>
    <w:p w:rsidR="00674496" w:rsidRPr="00674496" w:rsidRDefault="00674496" w:rsidP="00674496">
      <w:pPr>
        <w:pStyle w:val="NormalWeb"/>
        <w:shd w:val="clear" w:color="auto" w:fill="FFFFFF"/>
        <w:bidi/>
        <w:spacing w:before="0" w:beforeAutospacing="0" w:after="0" w:afterAutospacing="0"/>
        <w:rPr>
          <w:rFonts w:ascii="Simplified Arabic" w:hAnsi="Simplified Arabic" w:cs="Simplified Arabic"/>
          <w:color w:val="000000"/>
          <w:sz w:val="28"/>
          <w:szCs w:val="28"/>
        </w:rPr>
      </w:pPr>
      <w:r w:rsidRPr="00674496">
        <w:rPr>
          <w:rFonts w:ascii="Simplified Arabic" w:hAnsi="Simplified Arabic" w:cs="Simplified Arabic"/>
          <w:color w:val="000000"/>
          <w:sz w:val="28"/>
          <w:szCs w:val="28"/>
          <w:rtl/>
        </w:rPr>
        <w:t>ينشر هذا القانون في الجريدة الرسمية، ويُعدُّ نافذاً من تاريخ ٣-٥-٢٠٢١</w:t>
      </w:r>
      <w:r w:rsidRPr="00674496">
        <w:rPr>
          <w:rFonts w:ascii="Simplified Arabic" w:hAnsi="Simplified Arabic" w:cs="Simplified Arabic"/>
          <w:color w:val="000000"/>
          <w:sz w:val="28"/>
          <w:szCs w:val="28"/>
        </w:rPr>
        <w:t>.</w:t>
      </w:r>
    </w:p>
    <w:p w:rsidR="00FF2C0C" w:rsidRPr="00674496" w:rsidRDefault="00FF2C0C" w:rsidP="00674496">
      <w:pPr>
        <w:spacing w:after="0"/>
        <w:rPr>
          <w:rFonts w:ascii="Simplified Arabic" w:hAnsi="Simplified Arabic" w:cs="Simplified Arabic"/>
          <w:sz w:val="28"/>
          <w:szCs w:val="28"/>
        </w:rPr>
      </w:pPr>
    </w:p>
    <w:sectPr w:rsidR="00FF2C0C" w:rsidRPr="00674496" w:rsidSect="005171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496"/>
    <w:rsid w:val="005171C8"/>
    <w:rsid w:val="00674496"/>
    <w:rsid w:val="00FF2C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496"/>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49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8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14382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AHMAD HOUMMSI</dc:creator>
  <cp:lastModifiedBy>DR AHMAD HOUMMSI</cp:lastModifiedBy>
  <cp:revision>1</cp:revision>
  <dcterms:created xsi:type="dcterms:W3CDTF">2021-07-24T12:58:00Z</dcterms:created>
  <dcterms:modified xsi:type="dcterms:W3CDTF">2021-07-24T12:59:00Z</dcterms:modified>
</cp:coreProperties>
</file>